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5B0" w:rsidRDefault="006533B6" w:rsidP="009305B0">
      <w:pPr>
        <w:pStyle w:val="Ttulo"/>
        <w:jc w:val="center"/>
      </w:pPr>
      <w:bookmarkStart w:id="0" w:name="_Toc374451961"/>
      <w:r>
        <w:t>Manual de Usuario</w:t>
      </w:r>
    </w:p>
    <w:p w:rsidR="009305B0" w:rsidRP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Pr="009305B0" w:rsidRDefault="009305B0" w:rsidP="009305B0">
      <w:pPr>
        <w:pStyle w:val="Ttulo"/>
        <w:jc w:val="center"/>
      </w:pPr>
      <w:r>
        <w:t>Ventanilla Única Forestal</w:t>
      </w: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9305B0" w:rsidRDefault="009305B0" w:rsidP="009305B0">
      <w:pPr>
        <w:pStyle w:val="Ttulo"/>
        <w:jc w:val="center"/>
      </w:pPr>
    </w:p>
    <w:p w:rsidR="00680685" w:rsidRPr="006533B6" w:rsidRDefault="006533B6" w:rsidP="009305B0">
      <w:pPr>
        <w:pStyle w:val="Ttulo"/>
        <w:jc w:val="center"/>
      </w:pPr>
      <w:r>
        <w:t>Reconocimiento</w:t>
      </w:r>
      <w:r w:rsidR="00680685" w:rsidRPr="006533B6">
        <w:t xml:space="preserve"> de empresa especializada</w:t>
      </w:r>
      <w:bookmarkEnd w:id="0"/>
      <w:r>
        <w:t xml:space="preserve"> – </w:t>
      </w:r>
      <w:r w:rsidR="00497607">
        <w:t>Solicitante</w:t>
      </w:r>
    </w:p>
    <w:p w:rsidR="009305B0" w:rsidRDefault="009305B0">
      <w:pPr>
        <w:rPr>
          <w:rFonts w:asciiTheme="majorHAnsi" w:eastAsiaTheme="majorEastAsia" w:hAnsiTheme="majorHAnsi" w:cstheme="majorBidi"/>
          <w:b/>
          <w:bCs/>
          <w:color w:val="365F91" w:themeColor="accent1" w:themeShade="BF"/>
          <w:sz w:val="28"/>
          <w:szCs w:val="28"/>
          <w:lang w:val="es-ES" w:eastAsia="es-CO"/>
        </w:rPr>
      </w:pPr>
      <w:r>
        <w:rPr>
          <w:lang w:val="es-ES"/>
        </w:rPr>
        <w:br w:type="page"/>
      </w:r>
    </w:p>
    <w:sdt>
      <w:sdtPr>
        <w:rPr>
          <w:rFonts w:asciiTheme="minorHAnsi" w:eastAsiaTheme="minorHAnsi" w:hAnsiTheme="minorHAnsi" w:cstheme="minorBidi"/>
          <w:b w:val="0"/>
          <w:bCs w:val="0"/>
          <w:color w:val="auto"/>
          <w:sz w:val="22"/>
          <w:szCs w:val="22"/>
          <w:lang w:val="es-ES" w:eastAsia="en-US"/>
        </w:rPr>
        <w:id w:val="223568711"/>
        <w:docPartObj>
          <w:docPartGallery w:val="Table of Contents"/>
          <w:docPartUnique/>
        </w:docPartObj>
      </w:sdtPr>
      <w:sdtEndPr/>
      <w:sdtContent>
        <w:p w:rsidR="006533B6" w:rsidRDefault="006533B6">
          <w:pPr>
            <w:pStyle w:val="TtulodeTDC"/>
          </w:pPr>
          <w:r>
            <w:rPr>
              <w:lang w:val="es-ES"/>
            </w:rPr>
            <w:t>Contenido</w:t>
          </w:r>
        </w:p>
        <w:p w:rsidR="00497607" w:rsidRDefault="006533B6">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374467451" w:history="1">
            <w:r w:rsidR="00497607" w:rsidRPr="00F15576">
              <w:rPr>
                <w:rStyle w:val="Hipervnculo"/>
                <w:noProof/>
              </w:rPr>
              <w:t>Radicación de la Solicitud de Reconocimiento de Empresa Especializada</w:t>
            </w:r>
            <w:r w:rsidR="00497607">
              <w:rPr>
                <w:noProof/>
                <w:webHidden/>
              </w:rPr>
              <w:tab/>
            </w:r>
            <w:r w:rsidR="00497607">
              <w:rPr>
                <w:noProof/>
                <w:webHidden/>
              </w:rPr>
              <w:fldChar w:fldCharType="begin"/>
            </w:r>
            <w:r w:rsidR="00497607">
              <w:rPr>
                <w:noProof/>
                <w:webHidden/>
              </w:rPr>
              <w:instrText xml:space="preserve"> PAGEREF _Toc374467451 \h </w:instrText>
            </w:r>
            <w:r w:rsidR="00497607">
              <w:rPr>
                <w:noProof/>
                <w:webHidden/>
              </w:rPr>
            </w:r>
            <w:r w:rsidR="00497607">
              <w:rPr>
                <w:noProof/>
                <w:webHidden/>
              </w:rPr>
              <w:fldChar w:fldCharType="separate"/>
            </w:r>
            <w:r w:rsidR="00497607">
              <w:rPr>
                <w:noProof/>
                <w:webHidden/>
              </w:rPr>
              <w:t>2</w:t>
            </w:r>
            <w:r w:rsidR="00497607">
              <w:rPr>
                <w:noProof/>
                <w:webHidden/>
              </w:rPr>
              <w:fldChar w:fldCharType="end"/>
            </w:r>
          </w:hyperlink>
        </w:p>
        <w:p w:rsidR="00497607" w:rsidRDefault="00497607">
          <w:pPr>
            <w:pStyle w:val="TDC1"/>
            <w:tabs>
              <w:tab w:val="right" w:leader="dot" w:pos="8828"/>
            </w:tabs>
            <w:rPr>
              <w:rFonts w:eastAsiaTheme="minorEastAsia"/>
              <w:noProof/>
              <w:lang w:eastAsia="es-CO"/>
            </w:rPr>
          </w:pPr>
          <w:hyperlink w:anchor="_Toc374467452" w:history="1">
            <w:r w:rsidRPr="00F15576">
              <w:rPr>
                <w:rStyle w:val="Hipervnculo"/>
                <w:noProof/>
              </w:rPr>
              <w:t>Consulta de la visita técnica</w:t>
            </w:r>
            <w:r>
              <w:rPr>
                <w:noProof/>
                <w:webHidden/>
              </w:rPr>
              <w:tab/>
            </w:r>
            <w:r>
              <w:rPr>
                <w:noProof/>
                <w:webHidden/>
              </w:rPr>
              <w:fldChar w:fldCharType="begin"/>
            </w:r>
            <w:r>
              <w:rPr>
                <w:noProof/>
                <w:webHidden/>
              </w:rPr>
              <w:instrText xml:space="preserve"> PAGEREF _Toc374467452 \h </w:instrText>
            </w:r>
            <w:r>
              <w:rPr>
                <w:noProof/>
                <w:webHidden/>
              </w:rPr>
            </w:r>
            <w:r>
              <w:rPr>
                <w:noProof/>
                <w:webHidden/>
              </w:rPr>
              <w:fldChar w:fldCharType="separate"/>
            </w:r>
            <w:r>
              <w:rPr>
                <w:noProof/>
                <w:webHidden/>
              </w:rPr>
              <w:t>10</w:t>
            </w:r>
            <w:r>
              <w:rPr>
                <w:noProof/>
                <w:webHidden/>
              </w:rPr>
              <w:fldChar w:fldCharType="end"/>
            </w:r>
          </w:hyperlink>
        </w:p>
        <w:p w:rsidR="00497607" w:rsidRDefault="006533B6" w:rsidP="00497607">
          <w:pPr>
            <w:jc w:val="both"/>
            <w:rPr>
              <w:lang w:val="es-ES"/>
            </w:rPr>
          </w:pPr>
          <w:r>
            <w:rPr>
              <w:b/>
              <w:bCs/>
              <w:lang w:val="es-ES"/>
            </w:rPr>
            <w:fldChar w:fldCharType="end"/>
          </w:r>
        </w:p>
      </w:sdtContent>
    </w:sdt>
    <w:bookmarkStart w:id="1" w:name="_Toc374467451" w:displacedByCustomXml="prev"/>
    <w:p w:rsidR="00497607" w:rsidRDefault="00497607" w:rsidP="00497607">
      <w:pPr>
        <w:pStyle w:val="Ttulo1"/>
      </w:pPr>
      <w:r>
        <w:t xml:space="preserve">Radicación de la Solicitud de Reconocimiento de Empresa </w:t>
      </w:r>
      <w:bookmarkStart w:id="2" w:name="_GoBack"/>
      <w:bookmarkEnd w:id="2"/>
      <w:r>
        <w:t>Especializada</w:t>
      </w:r>
      <w:bookmarkEnd w:id="1"/>
    </w:p>
    <w:p w:rsidR="00497607" w:rsidRPr="00497607" w:rsidRDefault="00497607" w:rsidP="00497607"/>
    <w:p w:rsidR="00497607" w:rsidRDefault="00497607" w:rsidP="00497607">
      <w:pPr>
        <w:jc w:val="both"/>
      </w:pPr>
      <w:r>
        <w:t xml:space="preserve">Los usuarios registrados en la VUF contarán con la posibilidad de registrar sus empresas para acceder a los </w:t>
      </w:r>
      <w:r w:rsidRPr="00E455FE">
        <w:t>beneficio</w:t>
      </w:r>
      <w:r>
        <w:t>s</w:t>
      </w:r>
      <w:r w:rsidRPr="00E455FE">
        <w:t xml:space="preserve"> que el </w:t>
      </w:r>
      <w:r>
        <w:t xml:space="preserve">Estado </w:t>
      </w:r>
      <w:r w:rsidRPr="00E455FE">
        <w:t>concede a empresarios e inversionistas al brindar la posibilidad de deducir de su renta, el valor de sus inversiones en las actividades agrarias definidas en la ley.</w:t>
      </w:r>
      <w:r>
        <w:t xml:space="preserve"> </w:t>
      </w:r>
      <w:r w:rsidRPr="00E455FE">
        <w:t xml:space="preserve">Este proceso </w:t>
      </w:r>
      <w:r>
        <w:t xml:space="preserve">inicia con </w:t>
      </w:r>
      <w:r w:rsidRPr="00E455FE">
        <w:t xml:space="preserve">la recepción de solicitudes, la cual sólo se puede hacer durante los 6 primeros meses del año (hasta el último día hábil del mes de junio). </w:t>
      </w:r>
      <w:r>
        <w:t xml:space="preserve">Tras la recepción se realiza el </w:t>
      </w:r>
      <w:r w:rsidRPr="00E455FE">
        <w:t>análisis jurídico, la visita técnica y la expedición del acto administrativo (resolución de reconocimiento).</w:t>
      </w:r>
      <w:r>
        <w:t xml:space="preserve"> Este manual enseñará, en primer lugar, cómo radicar una solicitud.</w:t>
      </w:r>
    </w:p>
    <w:p w:rsidR="00497607" w:rsidRDefault="00497607" w:rsidP="00497607">
      <w:pPr>
        <w:jc w:val="both"/>
      </w:pPr>
    </w:p>
    <w:p w:rsidR="00497607" w:rsidRPr="004739EC" w:rsidRDefault="00497607" w:rsidP="00497607">
      <w:pPr>
        <w:jc w:val="both"/>
      </w:pPr>
      <w:r w:rsidRPr="00E455FE">
        <w:t xml:space="preserve">Tras ingresar al formulario de registro de la solicitud, </w:t>
      </w:r>
      <w:r>
        <w:t xml:space="preserve">se </w:t>
      </w:r>
      <w:r w:rsidRPr="00E455FE">
        <w:t>seleccione qué tipo de solicitud desea realizar.</w:t>
      </w:r>
      <w:r>
        <w:t xml:space="preserve"> </w:t>
      </w:r>
      <w:r w:rsidRPr="00E455FE">
        <w:t xml:space="preserve">Si es la primera vez que </w:t>
      </w:r>
      <w:r>
        <w:t xml:space="preserve">la empresa </w:t>
      </w:r>
      <w:r w:rsidRPr="00E455FE">
        <w:t xml:space="preserve">realiza este trámite, </w:t>
      </w:r>
      <w:r>
        <w:t xml:space="preserve">hay que seleccionar la opción </w:t>
      </w:r>
      <w:r w:rsidRPr="004739EC">
        <w:rPr>
          <w:i/>
        </w:rPr>
        <w:t>Reconocimiento Empresa Especializada</w:t>
      </w:r>
      <w:r w:rsidRPr="00E455FE">
        <w:t>.</w:t>
      </w:r>
      <w:r>
        <w:t xml:space="preserve"> Si ya cuenta con una resolución de reconocimiento y han transcurrido más de cuatro años desde la expedición, la opción a elegir es </w:t>
      </w:r>
      <w:r w:rsidRPr="004739EC">
        <w:rPr>
          <w:i/>
        </w:rPr>
        <w:t>Renovaci</w:t>
      </w:r>
      <w:r>
        <w:rPr>
          <w:i/>
        </w:rPr>
        <w:t>ó</w:t>
      </w:r>
      <w:r w:rsidRPr="004739EC">
        <w:rPr>
          <w:i/>
        </w:rPr>
        <w:t>n</w:t>
      </w:r>
      <w:r>
        <w:rPr>
          <w:i/>
        </w:rPr>
        <w:t>.</w:t>
      </w:r>
    </w:p>
    <w:p w:rsidR="00497607" w:rsidRDefault="00497607" w:rsidP="00497607">
      <w:pPr>
        <w:jc w:val="both"/>
      </w:pPr>
    </w:p>
    <w:p w:rsidR="00497607" w:rsidRPr="00E455FE" w:rsidRDefault="00497607" w:rsidP="00497607">
      <w:pPr>
        <w:jc w:val="center"/>
        <w:rPr>
          <w:lang w:val="es-ES"/>
        </w:rPr>
      </w:pPr>
      <w:r>
        <w:rPr>
          <w:noProof/>
          <w:sz w:val="20"/>
          <w:lang w:eastAsia="es-CO"/>
        </w:rPr>
        <w:drawing>
          <wp:inline distT="0" distB="0" distL="0" distR="0" wp14:anchorId="6AAB6E06" wp14:editId="4DA8CC32">
            <wp:extent cx="4738370" cy="2890048"/>
            <wp:effectExtent l="0" t="0" r="5080" b="5715"/>
            <wp:docPr id="22" name="Imagen 22"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3"/>
                    <pic:cNvPicPr>
                      <a:picLocks noChangeAspect="1" noChangeArrowheads="1"/>
                    </pic:cNvPicPr>
                  </pic:nvPicPr>
                  <pic:blipFill>
                    <a:blip r:embed="rId7">
                      <a:lum/>
                      <a:extLst>
                        <a:ext uri="{28A0092B-C50C-407E-A947-70E740481C1C}">
                          <a14:useLocalDpi xmlns:a14="http://schemas.microsoft.com/office/drawing/2010/main" val="0"/>
                        </a:ext>
                      </a:extLst>
                    </a:blip>
                    <a:srcRect/>
                    <a:stretch>
                      <a:fillRect/>
                    </a:stretch>
                  </pic:blipFill>
                  <pic:spPr bwMode="auto">
                    <a:xfrm>
                      <a:off x="0" y="0"/>
                      <a:ext cx="4738370" cy="2890048"/>
                    </a:xfrm>
                    <a:prstGeom prst="rect">
                      <a:avLst/>
                    </a:prstGeom>
                    <a:noFill/>
                    <a:ln>
                      <a:noFill/>
                    </a:ln>
                  </pic:spPr>
                </pic:pic>
              </a:graphicData>
            </a:graphic>
          </wp:inline>
        </w:drawing>
      </w:r>
    </w:p>
    <w:p w:rsidR="00497607" w:rsidRDefault="00497607" w:rsidP="00497607">
      <w:pPr>
        <w:pStyle w:val="Epgrafe"/>
        <w:jc w:val="center"/>
      </w:pPr>
      <w:r>
        <w:lastRenderedPageBreak/>
        <w:t xml:space="preserve">Imagen </w:t>
      </w:r>
      <w:r>
        <w:fldChar w:fldCharType="begin"/>
      </w:r>
      <w:r>
        <w:instrText xml:space="preserve"> SEQ Imagen \* ARABIC </w:instrText>
      </w:r>
      <w:r>
        <w:fldChar w:fldCharType="separate"/>
      </w:r>
      <w:r>
        <w:rPr>
          <w:noProof/>
        </w:rPr>
        <w:t>1</w:t>
      </w:r>
      <w:r>
        <w:rPr>
          <w:noProof/>
        </w:rPr>
        <w:fldChar w:fldCharType="end"/>
      </w:r>
      <w:r>
        <w:t xml:space="preserve"> – Reconocimiento empresa especializada (solicitante)  1</w:t>
      </w:r>
    </w:p>
    <w:p w:rsidR="00497607" w:rsidRDefault="00497607" w:rsidP="00497607"/>
    <w:p w:rsidR="00497607" w:rsidRDefault="00497607" w:rsidP="00497607">
      <w:pPr>
        <w:jc w:val="both"/>
      </w:pPr>
      <w:r>
        <w:t xml:space="preserve">Posteriormente se describe el objeto social de la empresa, usando las listas </w:t>
      </w:r>
      <w:r w:rsidRPr="004739EC">
        <w:rPr>
          <w:i/>
        </w:rPr>
        <w:t>Tipo Empresa Especializada</w:t>
      </w:r>
      <w:r>
        <w:t xml:space="preserve"> y </w:t>
      </w:r>
      <w:r w:rsidRPr="004739EC">
        <w:rPr>
          <w:i/>
        </w:rPr>
        <w:t>Actividad Económica</w:t>
      </w:r>
      <w:r>
        <w:t>. La primera contiene los tipos de empresa que, bajo la resolución 398 de 2011 pueden ser reconocidas por el Ministerio de Agricultura. La lista Actividad Económica lista las actividades empresariales con las que la empresa puede estar registrada. Se selecciona una de ellas.</w:t>
      </w:r>
    </w:p>
    <w:p w:rsidR="00497607" w:rsidRDefault="00497607" w:rsidP="00497607"/>
    <w:p w:rsidR="00497607" w:rsidRDefault="00497607" w:rsidP="00497607">
      <w:pPr>
        <w:jc w:val="center"/>
      </w:pPr>
      <w:r>
        <w:rPr>
          <w:noProof/>
          <w:sz w:val="20"/>
          <w:lang w:eastAsia="es-CO"/>
        </w:rPr>
        <w:drawing>
          <wp:inline distT="0" distB="0" distL="0" distR="0" wp14:anchorId="5FAE8935" wp14:editId="45D29770">
            <wp:extent cx="4738370" cy="2886881"/>
            <wp:effectExtent l="0" t="0" r="5080" b="8890"/>
            <wp:docPr id="23" name="Imagen 23"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10"/>
                    <pic:cNvPicPr>
                      <a:picLocks noChangeAspect="1" noChangeArrowheads="1"/>
                    </pic:cNvPicPr>
                  </pic:nvPicPr>
                  <pic:blipFill>
                    <a:blip r:embed="rId8">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2</w:t>
      </w:r>
      <w:r>
        <w:rPr>
          <w:noProof/>
        </w:rPr>
        <w:fldChar w:fldCharType="end"/>
      </w:r>
      <w:r>
        <w:t xml:space="preserve"> – Reconocimiento empresa especializada (solicitante)  2</w:t>
      </w:r>
    </w:p>
    <w:p w:rsidR="00497607" w:rsidRDefault="00497607" w:rsidP="00497607">
      <w:pPr>
        <w:jc w:val="both"/>
      </w:pPr>
    </w:p>
    <w:p w:rsidR="00497607" w:rsidRDefault="00497607" w:rsidP="00497607">
      <w:pPr>
        <w:jc w:val="both"/>
      </w:pPr>
      <w:r w:rsidRPr="00660302">
        <w:t xml:space="preserve">A continuación </w:t>
      </w:r>
      <w:r>
        <w:t>se escoge</w:t>
      </w:r>
      <w:r w:rsidRPr="00660302">
        <w:t xml:space="preserve"> el departamento de influencia geográfica de su empresa.</w:t>
      </w:r>
      <w:r>
        <w:t xml:space="preserve"> Primero seleccione el departamento y se debe esperar</w:t>
      </w:r>
      <w:r w:rsidRPr="00660302">
        <w:t xml:space="preserve"> unos instantes, mientras la lista de municipios del departamento seleccionado, se carga en el sistema</w:t>
      </w:r>
      <w:r>
        <w:t>.</w:t>
      </w:r>
    </w:p>
    <w:p w:rsidR="00497607" w:rsidRDefault="00497607" w:rsidP="00497607">
      <w:pPr>
        <w:jc w:val="both"/>
      </w:pPr>
    </w:p>
    <w:p w:rsidR="00497607" w:rsidRDefault="00497607" w:rsidP="00497607">
      <w:pPr>
        <w:jc w:val="center"/>
        <w:rPr>
          <w:lang w:val="es-ES"/>
        </w:rPr>
      </w:pPr>
      <w:r>
        <w:rPr>
          <w:noProof/>
          <w:sz w:val="20"/>
          <w:lang w:eastAsia="es-CO"/>
        </w:rPr>
        <w:lastRenderedPageBreak/>
        <w:drawing>
          <wp:inline distT="0" distB="0" distL="0" distR="0" wp14:anchorId="3B086DB8" wp14:editId="4D65F101">
            <wp:extent cx="4738370" cy="2890048"/>
            <wp:effectExtent l="0" t="0" r="5080" b="5715"/>
            <wp:docPr id="26" name="Imagen 26"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18"/>
                    <pic:cNvPicPr>
                      <a:picLocks noChangeAspect="1" noChangeArrowheads="1"/>
                    </pic:cNvPicPr>
                  </pic:nvPicPr>
                  <pic:blipFill>
                    <a:blip r:embed="rId9">
                      <a:lum/>
                      <a:extLst>
                        <a:ext uri="{28A0092B-C50C-407E-A947-70E740481C1C}">
                          <a14:useLocalDpi xmlns:a14="http://schemas.microsoft.com/office/drawing/2010/main" val="0"/>
                        </a:ext>
                      </a:extLst>
                    </a:blip>
                    <a:srcRect/>
                    <a:stretch>
                      <a:fillRect/>
                    </a:stretch>
                  </pic:blipFill>
                  <pic:spPr bwMode="auto">
                    <a:xfrm>
                      <a:off x="0" y="0"/>
                      <a:ext cx="4738370" cy="2890048"/>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3</w:t>
      </w:r>
      <w:r>
        <w:rPr>
          <w:noProof/>
        </w:rPr>
        <w:fldChar w:fldCharType="end"/>
      </w:r>
      <w:r>
        <w:t xml:space="preserve"> – Reconocimiento empresa especializada (solicitante)  3</w:t>
      </w:r>
    </w:p>
    <w:p w:rsidR="00497607" w:rsidRDefault="00497607" w:rsidP="00497607"/>
    <w:p w:rsidR="00497607" w:rsidRDefault="00497607" w:rsidP="00497607">
      <w:pPr>
        <w:jc w:val="both"/>
      </w:pPr>
      <w:r>
        <w:t>Luego es necesario ingresar</w:t>
      </w:r>
      <w:r w:rsidRPr="009A0A6C">
        <w:t xml:space="preserve"> la información relacionada con la inscripción de </w:t>
      </w:r>
      <w:r>
        <w:t>la empresa ante la Cámara de</w:t>
      </w:r>
      <w:r w:rsidRPr="009A0A6C">
        <w:t xml:space="preserve"> Comercio</w:t>
      </w:r>
      <w:r>
        <w:t xml:space="preserve"> correspondiente comenzando </w:t>
      </w:r>
      <w:r w:rsidRPr="009A0A6C">
        <w:t>con la fecha</w:t>
      </w:r>
      <w:r>
        <w:t xml:space="preserve">, al igual que en otros trámites descritos en este manual se puede tanto </w:t>
      </w:r>
      <w:r w:rsidRPr="009A0A6C">
        <w:t>usar el botón de calendario o escribir directamente la fecha.</w:t>
      </w:r>
      <w:r>
        <w:t xml:space="preserve"> </w:t>
      </w:r>
      <w:r w:rsidRPr="009A0A6C">
        <w:t xml:space="preserve">Luego </w:t>
      </w:r>
      <w:r>
        <w:t>se selecciona</w:t>
      </w:r>
      <w:r w:rsidRPr="009A0A6C">
        <w:t xml:space="preserve"> el departamento </w:t>
      </w:r>
      <w:r>
        <w:t xml:space="preserve">y municipio al que pertenece la oficina de la Cámara de Comercio y, finalmente, se escriben los detalles de la inscripción siendo el primero de ellos el </w:t>
      </w:r>
      <w:r w:rsidRPr="009A0A6C">
        <w:t xml:space="preserve">código de </w:t>
      </w:r>
      <w:r w:rsidRPr="00571AA8">
        <w:rPr>
          <w:i/>
        </w:rPr>
        <w:t>Matrícula Mercantil</w:t>
      </w:r>
      <w:r>
        <w:t xml:space="preserve"> asignado a la empresa.</w:t>
      </w:r>
    </w:p>
    <w:p w:rsidR="00497607" w:rsidRDefault="00497607" w:rsidP="00497607">
      <w:pPr>
        <w:jc w:val="center"/>
      </w:pPr>
      <w:r>
        <w:rPr>
          <w:noProof/>
          <w:sz w:val="20"/>
          <w:lang w:eastAsia="es-CO"/>
        </w:rPr>
        <w:drawing>
          <wp:inline distT="0" distB="0" distL="0" distR="0" wp14:anchorId="5ADB7FF0" wp14:editId="31C80C74">
            <wp:extent cx="4738370" cy="2890048"/>
            <wp:effectExtent l="0" t="0" r="5080" b="5715"/>
            <wp:docPr id="65" name="Imagen 65" descr="sli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33"/>
                    <pic:cNvPicPr>
                      <a:picLocks noChangeAspect="1" noChangeArrowheads="1"/>
                    </pic:cNvPicPr>
                  </pic:nvPicPr>
                  <pic:blipFill>
                    <a:blip r:embed="rId10">
                      <a:lum/>
                      <a:extLst>
                        <a:ext uri="{28A0092B-C50C-407E-A947-70E740481C1C}">
                          <a14:useLocalDpi xmlns:a14="http://schemas.microsoft.com/office/drawing/2010/main" val="0"/>
                        </a:ext>
                      </a:extLst>
                    </a:blip>
                    <a:srcRect/>
                    <a:stretch>
                      <a:fillRect/>
                    </a:stretch>
                  </pic:blipFill>
                  <pic:spPr bwMode="auto">
                    <a:xfrm>
                      <a:off x="0" y="0"/>
                      <a:ext cx="4738370" cy="2890048"/>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4</w:t>
      </w:r>
      <w:r>
        <w:rPr>
          <w:noProof/>
        </w:rPr>
        <w:fldChar w:fldCharType="end"/>
      </w:r>
      <w:r>
        <w:t xml:space="preserve"> – Reconocimiento empresa especializada (solicitante)  4</w:t>
      </w:r>
    </w:p>
    <w:p w:rsidR="00497607" w:rsidRDefault="00497607" w:rsidP="00497607">
      <w:pPr>
        <w:jc w:val="center"/>
      </w:pPr>
    </w:p>
    <w:p w:rsidR="00497607" w:rsidRDefault="00497607" w:rsidP="00497607">
      <w:pPr>
        <w:jc w:val="both"/>
      </w:pPr>
      <w:r>
        <w:t xml:space="preserve">Se continúa con </w:t>
      </w:r>
      <w:r w:rsidRPr="009A0A6C">
        <w:t xml:space="preserve">el </w:t>
      </w:r>
      <w:r w:rsidRPr="00571AA8">
        <w:rPr>
          <w:i/>
        </w:rPr>
        <w:t>Número de Inscripción</w:t>
      </w:r>
      <w:r w:rsidRPr="009A0A6C">
        <w:t xml:space="preserve"> dado por la Cámara de Comercio</w:t>
      </w:r>
      <w:r>
        <w:t xml:space="preserve"> y</w:t>
      </w:r>
      <w:r w:rsidRPr="009A0A6C">
        <w:t xml:space="preserve"> el </w:t>
      </w:r>
      <w:r w:rsidRPr="00571AA8">
        <w:rPr>
          <w:i/>
        </w:rPr>
        <w:t>Libro</w:t>
      </w:r>
      <w:r w:rsidRPr="009A0A6C">
        <w:t xml:space="preserve"> donde quedó consignada la inscripción de la empresa</w:t>
      </w:r>
      <w:r>
        <w:t>.</w:t>
      </w:r>
    </w:p>
    <w:p w:rsidR="00497607" w:rsidRDefault="00497607" w:rsidP="00497607">
      <w:pPr>
        <w:jc w:val="center"/>
      </w:pPr>
      <w:r>
        <w:rPr>
          <w:noProof/>
          <w:sz w:val="20"/>
          <w:lang w:eastAsia="es-CO"/>
        </w:rPr>
        <w:drawing>
          <wp:inline distT="0" distB="0" distL="0" distR="0" wp14:anchorId="6292980E" wp14:editId="2CE029BA">
            <wp:extent cx="4738370" cy="2890048"/>
            <wp:effectExtent l="0" t="0" r="5080" b="5715"/>
            <wp:docPr id="91" name="Imagen 91" descr="slid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37"/>
                    <pic:cNvPicPr>
                      <a:picLocks noChangeAspect="1" noChangeArrowheads="1"/>
                    </pic:cNvPicPr>
                  </pic:nvPicPr>
                  <pic:blipFill>
                    <a:blip r:embed="rId11">
                      <a:lum/>
                      <a:extLst>
                        <a:ext uri="{28A0092B-C50C-407E-A947-70E740481C1C}">
                          <a14:useLocalDpi xmlns:a14="http://schemas.microsoft.com/office/drawing/2010/main" val="0"/>
                        </a:ext>
                      </a:extLst>
                    </a:blip>
                    <a:srcRect/>
                    <a:stretch>
                      <a:fillRect/>
                    </a:stretch>
                  </pic:blipFill>
                  <pic:spPr bwMode="auto">
                    <a:xfrm>
                      <a:off x="0" y="0"/>
                      <a:ext cx="4738370" cy="2890048"/>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5</w:t>
      </w:r>
      <w:r>
        <w:rPr>
          <w:noProof/>
        </w:rPr>
        <w:fldChar w:fldCharType="end"/>
      </w:r>
      <w:r>
        <w:t xml:space="preserve"> – Reconocimiento empresa especializada (solicitante)  5</w:t>
      </w:r>
    </w:p>
    <w:p w:rsidR="00497607" w:rsidRDefault="00497607" w:rsidP="00497607">
      <w:pPr>
        <w:jc w:val="center"/>
      </w:pPr>
    </w:p>
    <w:p w:rsidR="00497607" w:rsidRPr="00571AA8" w:rsidRDefault="00497607" w:rsidP="00497607">
      <w:pPr>
        <w:jc w:val="both"/>
      </w:pPr>
      <w:r>
        <w:t xml:space="preserve">La siguiente información a diligenciar dentro de la solicitud de reconocimiento, corresponde a la escritura pública de la empresa. Los datos a escribir son: la </w:t>
      </w:r>
      <w:r w:rsidRPr="00571AA8">
        <w:rPr>
          <w:i/>
        </w:rPr>
        <w:t>Fecha de Escritura</w:t>
      </w:r>
      <w:r>
        <w:t xml:space="preserve">, el </w:t>
      </w:r>
      <w:r w:rsidRPr="00571AA8">
        <w:rPr>
          <w:i/>
        </w:rPr>
        <w:t>Número</w:t>
      </w:r>
      <w:r>
        <w:t xml:space="preserve"> de la escritura, la </w:t>
      </w:r>
      <w:r w:rsidRPr="00571AA8">
        <w:rPr>
          <w:i/>
        </w:rPr>
        <w:t>Notaría</w:t>
      </w:r>
      <w:r>
        <w:t xml:space="preserve"> en la que se realizó el trámite y el Departamento y Municipio donde está ubicada dicha notaría. Se debe tener en cuenta que la fecha se puede buscar dando clic en el botón de calendario </w:t>
      </w:r>
      <w:r>
        <w:rPr>
          <w:noProof/>
          <w:lang w:eastAsia="es-CO"/>
        </w:rPr>
        <w:drawing>
          <wp:inline distT="0" distB="0" distL="0" distR="0" wp14:anchorId="2EAD99D7" wp14:editId="54F39BB4">
            <wp:extent cx="179705" cy="166370"/>
            <wp:effectExtent l="0" t="0" r="0" b="508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05" cy="166370"/>
                    </a:xfrm>
                    <a:prstGeom prst="rect">
                      <a:avLst/>
                    </a:prstGeom>
                    <a:noFill/>
                    <a:ln>
                      <a:noFill/>
                    </a:ln>
                  </pic:spPr>
                </pic:pic>
              </a:graphicData>
            </a:graphic>
          </wp:inline>
        </w:drawing>
      </w:r>
      <w:r>
        <w:t>o siguiendo el esquema mm/</w:t>
      </w:r>
      <w:proofErr w:type="spellStart"/>
      <w:r>
        <w:t>dd</w:t>
      </w:r>
      <w:proofErr w:type="spellEnd"/>
      <w:r>
        <w:t>/</w:t>
      </w:r>
      <w:proofErr w:type="spellStart"/>
      <w:r>
        <w:t>aaaa</w:t>
      </w:r>
      <w:proofErr w:type="spellEnd"/>
      <w:r>
        <w:t xml:space="preserve"> (dos dígitos para el mes, dos para el día y cuatro para el año. Ejemplo: 12/31/2013). Para seleccionar el municipio, primero se selecciona el departamento, se hace una pausa mientras la página actualiza la lista de municipios y se escoge el municipio correspondiente.</w:t>
      </w:r>
    </w:p>
    <w:p w:rsidR="00497607" w:rsidRPr="009A0A6C" w:rsidRDefault="00497607" w:rsidP="00497607"/>
    <w:p w:rsidR="00497607" w:rsidRPr="00660302" w:rsidRDefault="00497607" w:rsidP="00497607">
      <w:pPr>
        <w:jc w:val="center"/>
      </w:pPr>
      <w:r>
        <w:rPr>
          <w:noProof/>
          <w:sz w:val="20"/>
          <w:lang w:eastAsia="es-CO"/>
        </w:rPr>
        <w:lastRenderedPageBreak/>
        <w:drawing>
          <wp:inline distT="0" distB="0" distL="0" distR="0" wp14:anchorId="20A936FD" wp14:editId="16AF3F49">
            <wp:extent cx="4738370" cy="2886881"/>
            <wp:effectExtent l="0" t="0" r="5080" b="8890"/>
            <wp:docPr id="92" name="Imagen 92" descr="slid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55"/>
                    <pic:cNvPicPr>
                      <a:picLocks noChangeAspect="1" noChangeArrowheads="1"/>
                    </pic:cNvPicPr>
                  </pic:nvPicPr>
                  <pic:blipFill>
                    <a:blip r:embed="rId13">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6</w:t>
      </w:r>
      <w:r>
        <w:rPr>
          <w:noProof/>
        </w:rPr>
        <w:fldChar w:fldCharType="end"/>
      </w:r>
      <w:r>
        <w:t xml:space="preserve"> – Reconocimiento empresa especializada (solicitante)  6</w:t>
      </w:r>
    </w:p>
    <w:p w:rsidR="00497607" w:rsidRDefault="00497607" w:rsidP="00497607"/>
    <w:p w:rsidR="00497607" w:rsidRDefault="00497607" w:rsidP="00497607">
      <w:pPr>
        <w:jc w:val="both"/>
      </w:pPr>
      <w:r>
        <w:t xml:space="preserve">Para completar la solicitud es necesario adjuntar </w:t>
      </w:r>
      <w:r w:rsidRPr="00B737B0">
        <w:t>los documentos que son solicitados</w:t>
      </w:r>
      <w:r>
        <w:t xml:space="preserve"> según la resolución 398 de 2011. Los documentos debieron ser digitalizados mediante </w:t>
      </w:r>
      <w:r w:rsidRPr="00B737B0">
        <w:t xml:space="preserve">un escáner </w:t>
      </w:r>
      <w:r>
        <w:t xml:space="preserve">en su </w:t>
      </w:r>
      <w:r w:rsidRPr="00B737B0">
        <w:t xml:space="preserve">totalidad y </w:t>
      </w:r>
      <w:r>
        <w:t xml:space="preserve">guardados </w:t>
      </w:r>
      <w:r w:rsidRPr="00B737B0">
        <w:t>en un equipo o memoria USB de confianza antes de continuar.</w:t>
      </w:r>
      <w:r>
        <w:t xml:space="preserve"> </w:t>
      </w:r>
    </w:p>
    <w:p w:rsidR="00497607" w:rsidRDefault="00497607" w:rsidP="00497607">
      <w:pPr>
        <w:jc w:val="both"/>
      </w:pPr>
    </w:p>
    <w:p w:rsidR="00497607" w:rsidRDefault="00497607" w:rsidP="00497607">
      <w:pPr>
        <w:jc w:val="both"/>
      </w:pPr>
      <w:r>
        <w:t xml:space="preserve">El procedimiento para cargar cada documento en el sistema inicia con un clic en el botón </w:t>
      </w:r>
      <w:r w:rsidRPr="0057725F">
        <w:rPr>
          <w:i/>
        </w:rPr>
        <w:t>Examinar</w:t>
      </w:r>
      <w:r>
        <w:t xml:space="preserve">… que está al lado derecho del nombre del documento que se desea guardar. </w:t>
      </w:r>
    </w:p>
    <w:p w:rsidR="00497607" w:rsidRDefault="00497607" w:rsidP="00497607">
      <w:pPr>
        <w:jc w:val="both"/>
      </w:pPr>
    </w:p>
    <w:p w:rsidR="00497607" w:rsidRDefault="00497607" w:rsidP="00497607">
      <w:pPr>
        <w:jc w:val="both"/>
      </w:pPr>
      <w:r>
        <w:t xml:space="preserve">NOTA: En algunos computadores puede que diga </w:t>
      </w:r>
      <w:proofErr w:type="spellStart"/>
      <w:r w:rsidRPr="0057725F">
        <w:rPr>
          <w:i/>
        </w:rPr>
        <w:t>Browse</w:t>
      </w:r>
      <w:proofErr w:type="spellEnd"/>
      <w:r>
        <w:t xml:space="preserve">… en lugar de </w:t>
      </w:r>
      <w:r w:rsidRPr="0057725F">
        <w:rPr>
          <w:i/>
        </w:rPr>
        <w:t>Examinar</w:t>
      </w:r>
      <w:r>
        <w:t>… este botón cumple la misma función.</w:t>
      </w:r>
    </w:p>
    <w:p w:rsidR="00497607" w:rsidRDefault="00497607" w:rsidP="00497607">
      <w:pPr>
        <w:jc w:val="center"/>
      </w:pPr>
      <w:r>
        <w:rPr>
          <w:noProof/>
          <w:sz w:val="20"/>
          <w:lang w:eastAsia="es-CO"/>
        </w:rPr>
        <w:lastRenderedPageBreak/>
        <w:drawing>
          <wp:inline distT="0" distB="0" distL="0" distR="0" wp14:anchorId="5C1B8FE9" wp14:editId="286CC6EC">
            <wp:extent cx="4738370" cy="2886881"/>
            <wp:effectExtent l="0" t="0" r="5080" b="8890"/>
            <wp:docPr id="15" name="Imagen 15" descr="slid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57"/>
                    <pic:cNvPicPr>
                      <a:picLocks noChangeAspect="1" noChangeArrowheads="1"/>
                    </pic:cNvPicPr>
                  </pic:nvPicPr>
                  <pic:blipFill>
                    <a:blip r:embed="rId14">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7</w:t>
      </w:r>
      <w:r>
        <w:rPr>
          <w:noProof/>
        </w:rPr>
        <w:fldChar w:fldCharType="end"/>
      </w:r>
      <w:r>
        <w:t xml:space="preserve"> – Reconocimiento empresa especializada (solicitante)  7</w:t>
      </w:r>
    </w:p>
    <w:p w:rsidR="00497607" w:rsidRDefault="00497607" w:rsidP="00497607">
      <w:pPr>
        <w:jc w:val="both"/>
      </w:pPr>
    </w:p>
    <w:p w:rsidR="00497607" w:rsidRDefault="00497607" w:rsidP="00497607">
      <w:pPr>
        <w:jc w:val="both"/>
      </w:pPr>
      <w:r>
        <w:t>Inmediatamente s</w:t>
      </w:r>
      <w:r w:rsidRPr="0057725F">
        <w:t>e abrirá una ventana para escoger el archivo a subir</w:t>
      </w:r>
      <w:r>
        <w:t>. Allí se busca</w:t>
      </w:r>
      <w:r w:rsidRPr="0057725F">
        <w:t xml:space="preserve"> el archivo con el documento escaneado </w:t>
      </w:r>
      <w:r>
        <w:t>en la carpeta correspondiente, se selecciona</w:t>
      </w:r>
      <w:r w:rsidRPr="0057725F">
        <w:t xml:space="preserve"> el documento</w:t>
      </w:r>
      <w:r>
        <w:t xml:space="preserve"> </w:t>
      </w:r>
      <w:r w:rsidRPr="0057725F">
        <w:t xml:space="preserve">y </w:t>
      </w:r>
      <w:r>
        <w:t xml:space="preserve">se da </w:t>
      </w:r>
      <w:r w:rsidRPr="0057725F">
        <w:t xml:space="preserve">clic en </w:t>
      </w:r>
      <w:r w:rsidRPr="0057725F">
        <w:rPr>
          <w:i/>
        </w:rPr>
        <w:t>Abrir</w:t>
      </w:r>
      <w:r>
        <w:rPr>
          <w:i/>
        </w:rPr>
        <w:t xml:space="preserve"> </w:t>
      </w:r>
      <w:r w:rsidRPr="0057725F">
        <w:t>(</w:t>
      </w:r>
      <w:r w:rsidRPr="0057725F">
        <w:rPr>
          <w:i/>
        </w:rPr>
        <w:t xml:space="preserve">Open </w:t>
      </w:r>
      <w:r w:rsidRPr="0057725F">
        <w:t>en algunos casos)</w:t>
      </w:r>
      <w:r>
        <w:t>.</w:t>
      </w:r>
    </w:p>
    <w:p w:rsidR="00497607" w:rsidRDefault="00497607" w:rsidP="00497607">
      <w:pPr>
        <w:jc w:val="both"/>
      </w:pPr>
    </w:p>
    <w:p w:rsidR="00497607" w:rsidRDefault="00497607" w:rsidP="00497607">
      <w:pPr>
        <w:jc w:val="center"/>
      </w:pPr>
      <w:r>
        <w:rPr>
          <w:noProof/>
          <w:sz w:val="20"/>
          <w:lang w:eastAsia="es-CO"/>
        </w:rPr>
        <w:drawing>
          <wp:inline distT="0" distB="0" distL="0" distR="0" wp14:anchorId="70180713" wp14:editId="64D45EB5">
            <wp:extent cx="4738370" cy="2886881"/>
            <wp:effectExtent l="0" t="0" r="5080" b="8890"/>
            <wp:docPr id="21" name="Imagen 21" descr="slid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3"/>
                    <pic:cNvPicPr>
                      <a:picLocks noChangeAspect="1" noChangeArrowheads="1"/>
                    </pic:cNvPicPr>
                  </pic:nvPicPr>
                  <pic:blipFill>
                    <a:blip r:embed="rId15">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8</w:t>
      </w:r>
      <w:r>
        <w:rPr>
          <w:noProof/>
        </w:rPr>
        <w:fldChar w:fldCharType="end"/>
      </w:r>
      <w:r>
        <w:t xml:space="preserve"> – Reconocimiento empresa especializada (solicitante)  8</w:t>
      </w:r>
    </w:p>
    <w:p w:rsidR="00497607" w:rsidRDefault="00497607" w:rsidP="00497607">
      <w:pPr>
        <w:jc w:val="center"/>
      </w:pPr>
    </w:p>
    <w:p w:rsidR="00497607" w:rsidRDefault="00497607" w:rsidP="00497607">
      <w:pPr>
        <w:jc w:val="both"/>
      </w:pPr>
      <w:r>
        <w:lastRenderedPageBreak/>
        <w:t xml:space="preserve">La ruta completa del archivo aparecerá al lado izquierdo del botón </w:t>
      </w:r>
      <w:r w:rsidRPr="00207F59">
        <w:rPr>
          <w:i/>
        </w:rPr>
        <w:t>Examinar</w:t>
      </w:r>
      <w:r>
        <w:t xml:space="preserve"> (</w:t>
      </w:r>
      <w:proofErr w:type="spellStart"/>
      <w:r w:rsidRPr="00207F59">
        <w:rPr>
          <w:i/>
        </w:rPr>
        <w:t>Browse</w:t>
      </w:r>
      <w:proofErr w:type="spellEnd"/>
      <w:r>
        <w:t xml:space="preserve">). Se confirma el cargue de este documento en la VUF, a través de un clic en el botón </w:t>
      </w:r>
      <w:r w:rsidRPr="00207F59">
        <w:rPr>
          <w:i/>
        </w:rPr>
        <w:t>Guardar Archivo</w:t>
      </w:r>
      <w:r>
        <w:t>.</w:t>
      </w:r>
    </w:p>
    <w:p w:rsidR="00497607" w:rsidRDefault="00497607" w:rsidP="00497607">
      <w:pPr>
        <w:jc w:val="both"/>
      </w:pPr>
    </w:p>
    <w:p w:rsidR="00497607" w:rsidRDefault="00497607" w:rsidP="00497607">
      <w:pPr>
        <w:jc w:val="center"/>
      </w:pPr>
      <w:r>
        <w:rPr>
          <w:noProof/>
          <w:sz w:val="20"/>
          <w:lang w:eastAsia="es-CO"/>
        </w:rPr>
        <w:drawing>
          <wp:inline distT="0" distB="0" distL="0" distR="0" wp14:anchorId="42423ADE" wp14:editId="01D92CD2">
            <wp:extent cx="4738370" cy="2886881"/>
            <wp:effectExtent l="0" t="0" r="5080" b="8890"/>
            <wp:docPr id="24" name="Imagen 24" descr="slid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64"/>
                    <pic:cNvPicPr>
                      <a:picLocks noChangeAspect="1" noChangeArrowheads="1"/>
                    </pic:cNvPicPr>
                  </pic:nvPicPr>
                  <pic:blipFill>
                    <a:blip r:embed="rId16">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9</w:t>
      </w:r>
      <w:r>
        <w:rPr>
          <w:noProof/>
        </w:rPr>
        <w:fldChar w:fldCharType="end"/>
      </w:r>
      <w:r>
        <w:t xml:space="preserve"> – Reconocimiento empresa especializada (solicitante)  9</w:t>
      </w:r>
    </w:p>
    <w:p w:rsidR="00497607" w:rsidRDefault="00497607" w:rsidP="00497607">
      <w:pPr>
        <w:jc w:val="center"/>
      </w:pPr>
    </w:p>
    <w:p w:rsidR="00497607" w:rsidRDefault="00497607" w:rsidP="00497607">
      <w:pPr>
        <w:jc w:val="both"/>
      </w:pPr>
      <w:r>
        <w:t>Se pueden notar los siguientes cambios después de guardar el archivo en la Ventanilla Única Forestal:</w:t>
      </w:r>
    </w:p>
    <w:p w:rsidR="00497607" w:rsidRDefault="00497607" w:rsidP="00497607">
      <w:pPr>
        <w:jc w:val="both"/>
      </w:pPr>
    </w:p>
    <w:p w:rsidR="00497607" w:rsidRDefault="00497607" w:rsidP="00497607">
      <w:pPr>
        <w:jc w:val="both"/>
      </w:pPr>
      <w:r>
        <w:t xml:space="preserve">1. El botón Examinar (o </w:t>
      </w:r>
      <w:proofErr w:type="spellStart"/>
      <w:r>
        <w:t>Browse</w:t>
      </w:r>
      <w:proofErr w:type="spellEnd"/>
      <w:r>
        <w:t>) está inactivo, es decir si da clic en él, no se mostrará la ventana para guardar archivos.</w:t>
      </w:r>
    </w:p>
    <w:p w:rsidR="00497607" w:rsidRDefault="00497607" w:rsidP="00497607">
      <w:pPr>
        <w:jc w:val="both"/>
      </w:pPr>
      <w:r>
        <w:t>2. La ruta completa del archivo desaparece y en su lugar se muestra el nombre del archivo que guardó.</w:t>
      </w:r>
    </w:p>
    <w:p w:rsidR="00497607" w:rsidRDefault="00497607" w:rsidP="00497607">
      <w:pPr>
        <w:jc w:val="both"/>
      </w:pPr>
      <w:r>
        <w:t>3. Aparece una equis roja. Al dar clic sobre esa equis elimina el archivo de la VUF y se podrá repetir el proceso para ese documento</w:t>
      </w:r>
    </w:p>
    <w:p w:rsidR="00497607" w:rsidRDefault="00497607" w:rsidP="00497607">
      <w:pPr>
        <w:jc w:val="both"/>
      </w:pPr>
    </w:p>
    <w:p w:rsidR="00497607" w:rsidRDefault="00497607" w:rsidP="00497607">
      <w:pPr>
        <w:jc w:val="center"/>
      </w:pPr>
      <w:r>
        <w:rPr>
          <w:noProof/>
          <w:sz w:val="20"/>
          <w:lang w:eastAsia="es-CO"/>
        </w:rPr>
        <w:lastRenderedPageBreak/>
        <w:drawing>
          <wp:inline distT="0" distB="0" distL="0" distR="0" wp14:anchorId="0399236C" wp14:editId="24F0A361">
            <wp:extent cx="4738370" cy="2886881"/>
            <wp:effectExtent l="0" t="0" r="5080" b="8890"/>
            <wp:docPr id="90" name="Imagen 90" descr="slid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65"/>
                    <pic:cNvPicPr>
                      <a:picLocks noChangeAspect="1" noChangeArrowheads="1"/>
                    </pic:cNvPicPr>
                  </pic:nvPicPr>
                  <pic:blipFill>
                    <a:blip r:embed="rId17">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10</w:t>
      </w:r>
      <w:r>
        <w:rPr>
          <w:noProof/>
        </w:rPr>
        <w:fldChar w:fldCharType="end"/>
      </w:r>
      <w:r>
        <w:t xml:space="preserve"> – Reconocimiento empresa especializada (solicitante)  10</w:t>
      </w:r>
    </w:p>
    <w:p w:rsidR="00497607" w:rsidRDefault="00497607" w:rsidP="00497607">
      <w:pPr>
        <w:jc w:val="center"/>
      </w:pPr>
    </w:p>
    <w:p w:rsidR="00497607" w:rsidRDefault="00497607" w:rsidP="00497607">
      <w:pPr>
        <w:jc w:val="both"/>
      </w:pPr>
      <w:r>
        <w:t>Se repite</w:t>
      </w:r>
      <w:r w:rsidRPr="0026530A">
        <w:t xml:space="preserve"> el procedimiento para los demás documentos solicitados</w:t>
      </w:r>
      <w:r>
        <w:t xml:space="preserve">. </w:t>
      </w:r>
      <w:r w:rsidRPr="0026530A">
        <w:t xml:space="preserve">Es necesario dar clic en </w:t>
      </w:r>
      <w:r w:rsidRPr="0026530A">
        <w:rPr>
          <w:i/>
        </w:rPr>
        <w:t>Guardar Archivo</w:t>
      </w:r>
      <w:r w:rsidRPr="0026530A">
        <w:t xml:space="preserve"> antes de pasar al siguiente documento.</w:t>
      </w:r>
      <w:r>
        <w:t xml:space="preserve"> Hay que tener </w:t>
      </w:r>
      <w:r w:rsidRPr="00C40155">
        <w:t>en cu</w:t>
      </w:r>
      <w:r>
        <w:t>enta que la fecha de emisión de</w:t>
      </w:r>
      <w:r w:rsidRPr="00C40155">
        <w:t>l cert</w:t>
      </w:r>
      <w:r>
        <w:t>ificado de Tradición y Libertad</w:t>
      </w:r>
      <w:r w:rsidRPr="00C40155">
        <w:t xml:space="preserve"> no debe superar 30 días</w:t>
      </w:r>
      <w:r>
        <w:t>.</w:t>
      </w:r>
    </w:p>
    <w:p w:rsidR="00497607" w:rsidRDefault="00497607" w:rsidP="00497607">
      <w:pPr>
        <w:jc w:val="both"/>
      </w:pPr>
    </w:p>
    <w:p w:rsidR="00497607" w:rsidRDefault="00497607" w:rsidP="00497607">
      <w:pPr>
        <w:jc w:val="both"/>
      </w:pPr>
      <w:r w:rsidRPr="00C40155">
        <w:t>P</w:t>
      </w:r>
      <w:r>
        <w:t xml:space="preserve">ara obtener </w:t>
      </w:r>
      <w:r w:rsidRPr="00C40155">
        <w:t xml:space="preserve">una copia del certificado judicial, </w:t>
      </w:r>
      <w:r>
        <w:t xml:space="preserve">se puede hacer </w:t>
      </w:r>
      <w:r w:rsidRPr="00C40155">
        <w:t>una captura de pantalla de la página en la que la Policía Nacional presenta los antecedentes judiciales del Representante Legal</w:t>
      </w:r>
      <w:r>
        <w:t>.</w:t>
      </w:r>
    </w:p>
    <w:p w:rsidR="00497607" w:rsidRDefault="00497607" w:rsidP="00497607">
      <w:pPr>
        <w:jc w:val="both"/>
      </w:pPr>
    </w:p>
    <w:p w:rsidR="00497607" w:rsidRDefault="00497607" w:rsidP="00497607">
      <w:pPr>
        <w:jc w:val="both"/>
      </w:pPr>
      <w:r>
        <w:t>En el espacio destinado al Plan de Inversiones se adjunta un documento que incluya, como mínimo, la siguiente información:</w:t>
      </w:r>
    </w:p>
    <w:p w:rsidR="00497607" w:rsidRDefault="00497607" w:rsidP="00497607">
      <w:pPr>
        <w:jc w:val="both"/>
      </w:pPr>
      <w:r>
        <w:t>1. Área y tipo de cultivo o cultivos o las obras civiles que realiza</w:t>
      </w:r>
    </w:p>
    <w:p w:rsidR="00497607" w:rsidRDefault="00497607" w:rsidP="00497607">
      <w:pPr>
        <w:jc w:val="both"/>
      </w:pPr>
      <w:r>
        <w:t xml:space="preserve">2. Plan de inversiones donde se detalle las actividades y cronograma del manejo técnico de la plantación, condiciones </w:t>
      </w:r>
      <w:proofErr w:type="spellStart"/>
      <w:r>
        <w:t>edafoclimáticas</w:t>
      </w:r>
      <w:proofErr w:type="spellEnd"/>
      <w:r>
        <w:t xml:space="preserve"> de la zona e infraestructura relacionada con el cultivo. Esto aplica para empresas dedicadas a la actividad forestal, cultivos de palmas productoras de aceite, coco, caucho, olivo, cacao y árboles frutales.</w:t>
      </w:r>
    </w:p>
    <w:p w:rsidR="00497607" w:rsidRDefault="00497607" w:rsidP="00497607">
      <w:pPr>
        <w:jc w:val="both"/>
      </w:pPr>
      <w:r>
        <w:t>3. Detalles de la inversión en obras de riesgo y avenamiento, pozos profundos, silos profundos y beneficio primario de los productores agrícolas.</w:t>
      </w:r>
    </w:p>
    <w:p w:rsidR="00497607" w:rsidRDefault="00497607" w:rsidP="00497607">
      <w:pPr>
        <w:jc w:val="both"/>
      </w:pPr>
      <w:r>
        <w:t xml:space="preserve">4. Información que permita demostrar que cumple con los criterios mínimos especificados en la resolución 398 de 2011. Estos son: </w:t>
      </w:r>
    </w:p>
    <w:p w:rsidR="00497607" w:rsidRDefault="00497607" w:rsidP="00497607">
      <w:pPr>
        <w:ind w:left="708"/>
        <w:jc w:val="both"/>
      </w:pPr>
      <w:r>
        <w:lastRenderedPageBreak/>
        <w:t>4.1. La actividad objeto de reconocimiento deberá ser la principal de su objeto social y al menos el 80% de sus ingresos deberán provenir de la misma.</w:t>
      </w:r>
    </w:p>
    <w:p w:rsidR="00497607" w:rsidRDefault="00497607" w:rsidP="00497607">
      <w:pPr>
        <w:ind w:left="708"/>
        <w:jc w:val="both"/>
      </w:pPr>
      <w:r>
        <w:t>4.2. Demostrar capacidad técnica especializada en la actividad objeto de reconocimiento.</w:t>
      </w:r>
    </w:p>
    <w:p w:rsidR="00497607" w:rsidRDefault="00497607" w:rsidP="00497607">
      <w:pPr>
        <w:ind w:left="708"/>
        <w:jc w:val="both"/>
      </w:pPr>
      <w:r>
        <w:t>4.3. Acreditar experiencia y excelente manejo técnico.</w:t>
      </w:r>
    </w:p>
    <w:p w:rsidR="00497607" w:rsidRDefault="00497607" w:rsidP="00497607">
      <w:pPr>
        <w:jc w:val="center"/>
      </w:pPr>
      <w:r>
        <w:rPr>
          <w:noProof/>
          <w:sz w:val="20"/>
          <w:lang w:eastAsia="es-CO"/>
        </w:rPr>
        <w:drawing>
          <wp:inline distT="0" distB="0" distL="0" distR="0" wp14:anchorId="3EB8931A" wp14:editId="49F012FD">
            <wp:extent cx="4738370" cy="2886881"/>
            <wp:effectExtent l="0" t="0" r="5080" b="8890"/>
            <wp:docPr id="94" name="Imagen 94" descr="slid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92"/>
                    <pic:cNvPicPr>
                      <a:picLocks noChangeAspect="1" noChangeArrowheads="1"/>
                    </pic:cNvPicPr>
                  </pic:nvPicPr>
                  <pic:blipFill>
                    <a:blip r:embed="rId18">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11</w:t>
      </w:r>
      <w:r>
        <w:rPr>
          <w:noProof/>
        </w:rPr>
        <w:fldChar w:fldCharType="end"/>
      </w:r>
      <w:r>
        <w:t xml:space="preserve"> – Reconocimiento empresa especializada (solicitante)  11</w:t>
      </w:r>
    </w:p>
    <w:p w:rsidR="00497607" w:rsidRDefault="00497607" w:rsidP="00497607">
      <w:pPr>
        <w:jc w:val="center"/>
      </w:pPr>
    </w:p>
    <w:p w:rsidR="00497607" w:rsidRDefault="00497607" w:rsidP="00497607">
      <w:pPr>
        <w:jc w:val="both"/>
      </w:pPr>
      <w:r w:rsidRPr="006E286C">
        <w:t>Una vez diligenciada la solicitud y c</w:t>
      </w:r>
      <w:r>
        <w:t>argados todos los documentos, se da</w:t>
      </w:r>
      <w:r w:rsidRPr="006E286C">
        <w:t xml:space="preserve"> clic en </w:t>
      </w:r>
      <w:r w:rsidRPr="007C10AD">
        <w:rPr>
          <w:i/>
        </w:rPr>
        <w:t>Enviar</w:t>
      </w:r>
      <w:r>
        <w:t>.</w:t>
      </w:r>
    </w:p>
    <w:p w:rsidR="00497607" w:rsidRDefault="00497607" w:rsidP="00497607">
      <w:pPr>
        <w:jc w:val="both"/>
      </w:pPr>
    </w:p>
    <w:p w:rsidR="00497607" w:rsidRDefault="00497607" w:rsidP="00497607">
      <w:pPr>
        <w:pStyle w:val="Ttulo1"/>
      </w:pPr>
      <w:bookmarkStart w:id="3" w:name="_Toc374467452"/>
      <w:r>
        <w:t>Consulta de la visita técnica</w:t>
      </w:r>
      <w:bookmarkEnd w:id="3"/>
    </w:p>
    <w:p w:rsidR="00497607" w:rsidRDefault="00497607" w:rsidP="00497607">
      <w:pPr>
        <w:jc w:val="both"/>
      </w:pPr>
    </w:p>
    <w:p w:rsidR="00497607" w:rsidRDefault="00497607" w:rsidP="00497607">
      <w:pPr>
        <w:jc w:val="both"/>
      </w:pPr>
      <w:r>
        <w:t>Durante la revisión técnica y jurídica de la solicitud por parte del Ministerio, se informará de las novedades que en ella se presenten al correo electrónico que la persona haya ingresado durante el proceso de registro. Estos mensajes son enviados por vuf@minagricultura.gov.co</w:t>
      </w:r>
    </w:p>
    <w:p w:rsidR="00497607" w:rsidRDefault="00497607" w:rsidP="00497607">
      <w:pPr>
        <w:jc w:val="both"/>
      </w:pPr>
    </w:p>
    <w:p w:rsidR="00497607" w:rsidRDefault="00497607" w:rsidP="00497607">
      <w:pPr>
        <w:jc w:val="both"/>
      </w:pPr>
      <w:r>
        <w:t xml:space="preserve">También se puede consultar la información ingresada en la solicitud dando clic en </w:t>
      </w:r>
      <w:r w:rsidRPr="007C10AD">
        <w:rPr>
          <w:i/>
        </w:rPr>
        <w:t>Ver más</w:t>
      </w:r>
      <w:r>
        <w:t xml:space="preserve"> y</w:t>
      </w:r>
      <w:r w:rsidRPr="007C10AD">
        <w:t xml:space="preserve"> la cita programada para la realización de la visita técnica.</w:t>
      </w:r>
      <w:r>
        <w:t xml:space="preserve"> El proceso para consultar la visita técnica es el siguiente:</w:t>
      </w:r>
    </w:p>
    <w:p w:rsidR="00497607" w:rsidRDefault="00497607" w:rsidP="00497607">
      <w:pPr>
        <w:jc w:val="both"/>
      </w:pPr>
    </w:p>
    <w:p w:rsidR="00497607" w:rsidRPr="00357A15" w:rsidRDefault="00497607" w:rsidP="00497607">
      <w:pPr>
        <w:jc w:val="both"/>
      </w:pPr>
      <w:r>
        <w:lastRenderedPageBreak/>
        <w:t xml:space="preserve">Se ingresa a la Ventanilla Única Forestal con su nombre de usuario y contraseña. Allí encontrará la solicitud de reconocimiento en la tabla </w:t>
      </w:r>
      <w:r w:rsidRPr="00542E4A">
        <w:rPr>
          <w:i/>
        </w:rPr>
        <w:t>BANDEJA SOLICITUD – REGISTRO EMPRESA ESPECIALIZADA</w:t>
      </w:r>
      <w:r>
        <w:rPr>
          <w:i/>
        </w:rPr>
        <w:t>.</w:t>
      </w:r>
    </w:p>
    <w:p w:rsidR="00497607" w:rsidRDefault="00497607" w:rsidP="00497607">
      <w:pPr>
        <w:jc w:val="center"/>
      </w:pPr>
      <w:r>
        <w:rPr>
          <w:noProof/>
          <w:sz w:val="20"/>
          <w:lang w:eastAsia="es-CO"/>
        </w:rPr>
        <w:drawing>
          <wp:inline distT="0" distB="0" distL="0" distR="0" wp14:anchorId="1A156175" wp14:editId="41488E69">
            <wp:extent cx="4738370" cy="2886881"/>
            <wp:effectExtent l="0" t="0" r="5080" b="8890"/>
            <wp:docPr id="95" name="Imagen 95" descr="slid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93"/>
                    <pic:cNvPicPr>
                      <a:picLocks noChangeAspect="1" noChangeArrowheads="1"/>
                    </pic:cNvPicPr>
                  </pic:nvPicPr>
                  <pic:blipFill>
                    <a:blip r:embed="rId19">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12</w:t>
      </w:r>
      <w:r>
        <w:rPr>
          <w:noProof/>
        </w:rPr>
        <w:fldChar w:fldCharType="end"/>
      </w:r>
      <w:r>
        <w:t xml:space="preserve"> – Reconocimiento empresa especializada (solicitante)  12</w:t>
      </w:r>
    </w:p>
    <w:p w:rsidR="00497607" w:rsidRDefault="00497607" w:rsidP="00497607">
      <w:pPr>
        <w:jc w:val="center"/>
      </w:pPr>
    </w:p>
    <w:p w:rsidR="00497607" w:rsidRDefault="00497607" w:rsidP="00497607">
      <w:pPr>
        <w:jc w:val="both"/>
      </w:pPr>
      <w:r>
        <w:t>Dicha tabla posee seis columnas: la primera (de izquierda a derecha) contiene el consecutivo de la solicitud, la segunda la fecha en que la solicitud se creó, la tercera el tipo de solicitud que se está realizando y la cuarta el estado actual de la misma.</w:t>
      </w:r>
    </w:p>
    <w:p w:rsidR="00497607" w:rsidRDefault="00497607" w:rsidP="00497607">
      <w:pPr>
        <w:jc w:val="both"/>
      </w:pPr>
    </w:p>
    <w:p w:rsidR="00497607" w:rsidRDefault="00497607" w:rsidP="00497607">
      <w:pPr>
        <w:jc w:val="both"/>
      </w:pPr>
      <w:r>
        <w:t xml:space="preserve">Este estado muestra cuál fue la última decisión tomada con respecto a la solicitud. Uno de esos posibles estados puede ser </w:t>
      </w:r>
      <w:r w:rsidRPr="00A84FA1">
        <w:rPr>
          <w:i/>
        </w:rPr>
        <w:t>Rechazada</w:t>
      </w:r>
      <w:r>
        <w:t>, que implica que la solicitud no cumple con los requisitos para continuar con el proceso.</w:t>
      </w:r>
    </w:p>
    <w:p w:rsidR="00497607" w:rsidRDefault="00497607" w:rsidP="00497607">
      <w:pPr>
        <w:jc w:val="both"/>
      </w:pPr>
    </w:p>
    <w:p w:rsidR="00497607" w:rsidRDefault="00497607" w:rsidP="00497607">
      <w:pPr>
        <w:jc w:val="both"/>
      </w:pPr>
      <w:r>
        <w:t xml:space="preserve">Las últimas dos columnas son vínculos que permiten consultar la solicitud. </w:t>
      </w:r>
      <w:r w:rsidRPr="00A84FA1">
        <w:rPr>
          <w:i/>
        </w:rPr>
        <w:t>Ver más</w:t>
      </w:r>
      <w:r>
        <w:t xml:space="preserve"> muestra la solicitud grabada en el sistema. </w:t>
      </w:r>
      <w:r w:rsidRPr="00A84FA1">
        <w:rPr>
          <w:i/>
        </w:rPr>
        <w:t>Ver</w:t>
      </w:r>
      <w:r>
        <w:t xml:space="preserve">, el que está en la columna </w:t>
      </w:r>
      <w:proofErr w:type="spellStart"/>
      <w:r w:rsidRPr="00A84FA1">
        <w:rPr>
          <w:i/>
        </w:rPr>
        <w:t>Agendamiento</w:t>
      </w:r>
      <w:proofErr w:type="spellEnd"/>
      <w:r>
        <w:t>, permite acceder al calendario. Al dar clic en él, se muestra la siguiente página:</w:t>
      </w:r>
    </w:p>
    <w:p w:rsidR="00497607" w:rsidRDefault="00497607" w:rsidP="00497607">
      <w:pPr>
        <w:jc w:val="both"/>
      </w:pPr>
    </w:p>
    <w:p w:rsidR="00497607" w:rsidRDefault="00497607" w:rsidP="00497607">
      <w:pPr>
        <w:jc w:val="center"/>
      </w:pPr>
      <w:r>
        <w:rPr>
          <w:noProof/>
          <w:sz w:val="20"/>
          <w:lang w:eastAsia="es-CO"/>
        </w:rPr>
        <w:lastRenderedPageBreak/>
        <w:drawing>
          <wp:inline distT="0" distB="0" distL="0" distR="0" wp14:anchorId="178C21DF" wp14:editId="75FC25AD">
            <wp:extent cx="4738370" cy="2886881"/>
            <wp:effectExtent l="0" t="0" r="5080" b="8890"/>
            <wp:docPr id="28" name="Imagen 28" descr="sli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96"/>
                    <pic:cNvPicPr>
                      <a:picLocks noChangeAspect="1" noChangeArrowheads="1"/>
                    </pic:cNvPicPr>
                  </pic:nvPicPr>
                  <pic:blipFill>
                    <a:blip r:embed="rId20">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13</w:t>
      </w:r>
      <w:r>
        <w:rPr>
          <w:noProof/>
        </w:rPr>
        <w:fldChar w:fldCharType="end"/>
      </w:r>
      <w:r>
        <w:t xml:space="preserve"> – Reconocimiento empresa especializada (solicitante)  13</w:t>
      </w:r>
    </w:p>
    <w:p w:rsidR="00497607" w:rsidRDefault="00497607" w:rsidP="00497607"/>
    <w:p w:rsidR="00497607" w:rsidRDefault="00497607" w:rsidP="00497607">
      <w:pPr>
        <w:jc w:val="both"/>
      </w:pPr>
      <w:r>
        <w:t>Con las flechas que se encuentran en la parte superior izquierda, junto al nombre del mes (en la imagen anterior: noviembre de 2013), se puede localizar el mes en el que el profesional del Ministerio de Agricultura programó la visita.</w:t>
      </w:r>
    </w:p>
    <w:p w:rsidR="00497607" w:rsidRDefault="00497607" w:rsidP="00497607"/>
    <w:p w:rsidR="00497607" w:rsidRDefault="00497607" w:rsidP="00497607">
      <w:pPr>
        <w:jc w:val="center"/>
      </w:pPr>
      <w:r>
        <w:rPr>
          <w:noProof/>
          <w:sz w:val="20"/>
          <w:lang w:eastAsia="es-CO"/>
        </w:rPr>
        <w:drawing>
          <wp:inline distT="0" distB="0" distL="0" distR="0" wp14:anchorId="653E4A7E" wp14:editId="21BCAC4D">
            <wp:extent cx="4738370" cy="2886881"/>
            <wp:effectExtent l="0" t="0" r="5080" b="8890"/>
            <wp:docPr id="97" name="Imagen 97" descr="slid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97"/>
                    <pic:cNvPicPr>
                      <a:picLocks noChangeAspect="1" noChangeArrowheads="1"/>
                    </pic:cNvPicPr>
                  </pic:nvPicPr>
                  <pic:blipFill>
                    <a:blip r:embed="rId21">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14</w:t>
      </w:r>
      <w:r>
        <w:rPr>
          <w:noProof/>
        </w:rPr>
        <w:fldChar w:fldCharType="end"/>
      </w:r>
      <w:r>
        <w:t xml:space="preserve"> – Reconocimiento empresa especializada (solicitante)  14</w:t>
      </w:r>
    </w:p>
    <w:p w:rsidR="00497607" w:rsidRDefault="00497607" w:rsidP="00497607">
      <w:pPr>
        <w:jc w:val="center"/>
      </w:pPr>
    </w:p>
    <w:p w:rsidR="00497607" w:rsidRDefault="00497607" w:rsidP="00497607">
      <w:pPr>
        <w:jc w:val="both"/>
        <w:rPr>
          <w:i/>
        </w:rPr>
      </w:pPr>
      <w:r>
        <w:lastRenderedPageBreak/>
        <w:t xml:space="preserve">Al dar un clic sobre la visita, se puede consultar más información como </w:t>
      </w:r>
      <w:r w:rsidRPr="00AF4F55">
        <w:t xml:space="preserve">la fecha de inicio y fin de la visita, las observaciones que el profesional hace en la </w:t>
      </w:r>
      <w:r w:rsidRPr="00AF4F55">
        <w:rPr>
          <w:i/>
        </w:rPr>
        <w:t>DESCRIPCIÓN</w:t>
      </w:r>
      <w:r w:rsidRPr="00AF4F55">
        <w:t xml:space="preserve"> y la persona que realizará la visita en </w:t>
      </w:r>
      <w:r w:rsidRPr="00AF4F55">
        <w:rPr>
          <w:i/>
        </w:rPr>
        <w:t>RESPONSABLE</w:t>
      </w:r>
      <w:r>
        <w:rPr>
          <w:i/>
        </w:rPr>
        <w:t>.</w:t>
      </w:r>
    </w:p>
    <w:p w:rsidR="00497607" w:rsidRPr="00AF4F55" w:rsidRDefault="00497607" w:rsidP="00497607">
      <w:pPr>
        <w:jc w:val="both"/>
      </w:pPr>
    </w:p>
    <w:p w:rsidR="00497607" w:rsidRDefault="00497607" w:rsidP="00497607">
      <w:pPr>
        <w:jc w:val="center"/>
      </w:pPr>
      <w:r>
        <w:rPr>
          <w:noProof/>
          <w:sz w:val="20"/>
          <w:lang w:eastAsia="es-CO"/>
        </w:rPr>
        <w:drawing>
          <wp:inline distT="0" distB="0" distL="0" distR="0" wp14:anchorId="5E2AC85C" wp14:editId="2A5548B7">
            <wp:extent cx="4738370" cy="2886881"/>
            <wp:effectExtent l="0" t="0" r="5080" b="8890"/>
            <wp:docPr id="99" name="Imagen 99" descr="slid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99"/>
                    <pic:cNvPicPr>
                      <a:picLocks noChangeAspect="1" noChangeArrowheads="1"/>
                    </pic:cNvPicPr>
                  </pic:nvPicPr>
                  <pic:blipFill>
                    <a:blip r:embed="rId22">
                      <a:lum/>
                      <a:extLst>
                        <a:ext uri="{28A0092B-C50C-407E-A947-70E740481C1C}">
                          <a14:useLocalDpi xmlns:a14="http://schemas.microsoft.com/office/drawing/2010/main" val="0"/>
                        </a:ext>
                      </a:extLst>
                    </a:blip>
                    <a:srcRect/>
                    <a:stretch>
                      <a:fillRect/>
                    </a:stretch>
                  </pic:blipFill>
                  <pic:spPr bwMode="auto">
                    <a:xfrm>
                      <a:off x="0" y="0"/>
                      <a:ext cx="4738370" cy="2886881"/>
                    </a:xfrm>
                    <a:prstGeom prst="rect">
                      <a:avLst/>
                    </a:prstGeom>
                    <a:noFill/>
                    <a:ln>
                      <a:noFill/>
                    </a:ln>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15</w:t>
      </w:r>
      <w:r>
        <w:rPr>
          <w:noProof/>
        </w:rPr>
        <w:fldChar w:fldCharType="end"/>
      </w:r>
      <w:r>
        <w:t xml:space="preserve"> – Reconocimiento empresa especializada (solicitante)  15</w:t>
      </w:r>
    </w:p>
    <w:p w:rsidR="00497607" w:rsidRDefault="00497607" w:rsidP="00497607">
      <w:pPr>
        <w:jc w:val="center"/>
      </w:pPr>
    </w:p>
    <w:p w:rsidR="00497607" w:rsidRDefault="00497607" w:rsidP="00497607">
      <w:pPr>
        <w:jc w:val="both"/>
      </w:pPr>
      <w:r>
        <w:t xml:space="preserve">Dando </w:t>
      </w:r>
      <w:r w:rsidRPr="00910300">
        <w:t xml:space="preserve">clic en </w:t>
      </w:r>
      <w:r w:rsidRPr="00910300">
        <w:rPr>
          <w:i/>
        </w:rPr>
        <w:t>Cerrar</w:t>
      </w:r>
      <w:r w:rsidRPr="00910300">
        <w:t xml:space="preserve"> </w:t>
      </w:r>
      <w:r>
        <w:t xml:space="preserve">se retorna al calendario, y con un clic </w:t>
      </w:r>
      <w:r w:rsidRPr="00910300">
        <w:t>en el logotipo de la Ventanilla</w:t>
      </w:r>
      <w:r>
        <w:t xml:space="preserve"> (esquina superior izquierda de la pantalla)</w:t>
      </w:r>
      <w:r w:rsidRPr="00910300">
        <w:t xml:space="preserve"> </w:t>
      </w:r>
      <w:r>
        <w:t>se retorna</w:t>
      </w:r>
      <w:r w:rsidRPr="00910300">
        <w:t xml:space="preserve"> a la página principal</w:t>
      </w:r>
      <w:r>
        <w:t>.</w:t>
      </w:r>
    </w:p>
    <w:p w:rsidR="00497607" w:rsidRDefault="00497607" w:rsidP="00497607">
      <w:pPr>
        <w:jc w:val="both"/>
      </w:pPr>
    </w:p>
    <w:p w:rsidR="00497607" w:rsidRDefault="00497607" w:rsidP="00497607">
      <w:pPr>
        <w:jc w:val="center"/>
      </w:pPr>
      <w:r>
        <w:rPr>
          <w:noProof/>
          <w:lang w:eastAsia="es-CO"/>
        </w:rPr>
        <w:drawing>
          <wp:inline distT="0" distB="0" distL="0" distR="0" wp14:anchorId="24D35F69" wp14:editId="5C000B32">
            <wp:extent cx="1628775" cy="1000125"/>
            <wp:effectExtent l="0" t="0" r="9525"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28775" cy="1000125"/>
                    </a:xfrm>
                    <a:prstGeom prst="rect">
                      <a:avLst/>
                    </a:prstGeom>
                  </pic:spPr>
                </pic:pic>
              </a:graphicData>
            </a:graphic>
          </wp:inline>
        </w:drawing>
      </w:r>
    </w:p>
    <w:p w:rsidR="00497607" w:rsidRDefault="00497607" w:rsidP="00497607">
      <w:pPr>
        <w:pStyle w:val="Epgrafe"/>
        <w:jc w:val="center"/>
      </w:pPr>
      <w:r>
        <w:t xml:space="preserve">Imagen </w:t>
      </w:r>
      <w:r>
        <w:fldChar w:fldCharType="begin"/>
      </w:r>
      <w:r>
        <w:instrText xml:space="preserve"> SEQ Imagen \* ARABIC </w:instrText>
      </w:r>
      <w:r>
        <w:fldChar w:fldCharType="separate"/>
      </w:r>
      <w:r>
        <w:rPr>
          <w:noProof/>
        </w:rPr>
        <w:t>16</w:t>
      </w:r>
      <w:r>
        <w:rPr>
          <w:noProof/>
        </w:rPr>
        <w:fldChar w:fldCharType="end"/>
      </w:r>
      <w:r>
        <w:t xml:space="preserve"> – Logo Ventanilla Única Forestal</w:t>
      </w:r>
    </w:p>
    <w:p w:rsidR="006533B6" w:rsidRDefault="006533B6" w:rsidP="00497607">
      <w:pPr>
        <w:jc w:val="both"/>
      </w:pPr>
    </w:p>
    <w:sectPr w:rsidR="006533B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57F0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9DF0D5E"/>
    <w:multiLevelType w:val="hybridMultilevel"/>
    <w:tmpl w:val="F70C3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94A5E55"/>
    <w:multiLevelType w:val="hybridMultilevel"/>
    <w:tmpl w:val="4EA46B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685"/>
    <w:rsid w:val="00060BA0"/>
    <w:rsid w:val="000E3B03"/>
    <w:rsid w:val="001A22EF"/>
    <w:rsid w:val="00225362"/>
    <w:rsid w:val="002A15F4"/>
    <w:rsid w:val="002F0EE4"/>
    <w:rsid w:val="0039323E"/>
    <w:rsid w:val="003A485C"/>
    <w:rsid w:val="003C0EBE"/>
    <w:rsid w:val="003D73A3"/>
    <w:rsid w:val="00407C57"/>
    <w:rsid w:val="004158B7"/>
    <w:rsid w:val="00423332"/>
    <w:rsid w:val="00445CEA"/>
    <w:rsid w:val="00497607"/>
    <w:rsid w:val="00500D47"/>
    <w:rsid w:val="00505C77"/>
    <w:rsid w:val="005730E5"/>
    <w:rsid w:val="006533B6"/>
    <w:rsid w:val="00674283"/>
    <w:rsid w:val="00680685"/>
    <w:rsid w:val="006B5483"/>
    <w:rsid w:val="007172B2"/>
    <w:rsid w:val="007172D2"/>
    <w:rsid w:val="00724039"/>
    <w:rsid w:val="00735D07"/>
    <w:rsid w:val="007636FB"/>
    <w:rsid w:val="007937DC"/>
    <w:rsid w:val="007B1A0D"/>
    <w:rsid w:val="007F2799"/>
    <w:rsid w:val="00852E82"/>
    <w:rsid w:val="00865D4F"/>
    <w:rsid w:val="00880D32"/>
    <w:rsid w:val="008944AB"/>
    <w:rsid w:val="009305B0"/>
    <w:rsid w:val="009B42C0"/>
    <w:rsid w:val="009B470D"/>
    <w:rsid w:val="009F5670"/>
    <w:rsid w:val="009F64C5"/>
    <w:rsid w:val="00A06242"/>
    <w:rsid w:val="00A1728A"/>
    <w:rsid w:val="00A41920"/>
    <w:rsid w:val="00A46FDB"/>
    <w:rsid w:val="00A60B8B"/>
    <w:rsid w:val="00AA6B99"/>
    <w:rsid w:val="00AC5AF9"/>
    <w:rsid w:val="00B361C3"/>
    <w:rsid w:val="00BA5EB6"/>
    <w:rsid w:val="00CD76EE"/>
    <w:rsid w:val="00D92275"/>
    <w:rsid w:val="00DA16F0"/>
    <w:rsid w:val="00E005ED"/>
    <w:rsid w:val="00E013F5"/>
    <w:rsid w:val="00E0200E"/>
    <w:rsid w:val="00E9396E"/>
    <w:rsid w:val="00ED1E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806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806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80685"/>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680685"/>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680685"/>
    <w:rPr>
      <w:color w:val="0000FF" w:themeColor="hyperlink"/>
      <w:u w:val="single"/>
    </w:rPr>
  </w:style>
  <w:style w:type="paragraph" w:styleId="Textodeglobo">
    <w:name w:val="Balloon Text"/>
    <w:basedOn w:val="Normal"/>
    <w:link w:val="TextodegloboCar"/>
    <w:uiPriority w:val="99"/>
    <w:semiHidden/>
    <w:unhideWhenUsed/>
    <w:rsid w:val="006806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685"/>
    <w:rPr>
      <w:rFonts w:ascii="Tahoma" w:hAnsi="Tahoma" w:cs="Tahoma"/>
      <w:sz w:val="16"/>
      <w:szCs w:val="16"/>
    </w:rPr>
  </w:style>
  <w:style w:type="paragraph" w:styleId="Epgrafe">
    <w:name w:val="caption"/>
    <w:basedOn w:val="Normal"/>
    <w:next w:val="Normal"/>
    <w:uiPriority w:val="35"/>
    <w:unhideWhenUsed/>
    <w:qFormat/>
    <w:rsid w:val="00680685"/>
    <w:pPr>
      <w:spacing w:line="240" w:lineRule="auto"/>
    </w:pPr>
    <w:rPr>
      <w:b/>
      <w:bCs/>
      <w:color w:val="4F81BD" w:themeColor="accent1"/>
      <w:sz w:val="18"/>
      <w:szCs w:val="18"/>
    </w:rPr>
  </w:style>
  <w:style w:type="paragraph" w:styleId="Prrafodelista">
    <w:name w:val="List Paragraph"/>
    <w:basedOn w:val="Normal"/>
    <w:uiPriority w:val="34"/>
    <w:qFormat/>
    <w:rsid w:val="00AA6B99"/>
    <w:pPr>
      <w:ind w:left="720"/>
      <w:contextualSpacing/>
    </w:pPr>
  </w:style>
  <w:style w:type="paragraph" w:styleId="TtulodeTDC">
    <w:name w:val="TOC Heading"/>
    <w:basedOn w:val="Ttulo1"/>
    <w:next w:val="Normal"/>
    <w:uiPriority w:val="39"/>
    <w:semiHidden/>
    <w:unhideWhenUsed/>
    <w:qFormat/>
    <w:rsid w:val="006533B6"/>
    <w:pPr>
      <w:outlineLvl w:val="9"/>
    </w:pPr>
    <w:rPr>
      <w:lang w:eastAsia="es-CO"/>
    </w:rPr>
  </w:style>
  <w:style w:type="paragraph" w:styleId="TDC1">
    <w:name w:val="toc 1"/>
    <w:basedOn w:val="Normal"/>
    <w:next w:val="Normal"/>
    <w:autoRedefine/>
    <w:uiPriority w:val="39"/>
    <w:unhideWhenUsed/>
    <w:rsid w:val="006533B6"/>
    <w:pPr>
      <w:spacing w:after="100"/>
    </w:pPr>
  </w:style>
  <w:style w:type="paragraph" w:styleId="TDC2">
    <w:name w:val="toc 2"/>
    <w:basedOn w:val="Normal"/>
    <w:next w:val="Normal"/>
    <w:autoRedefine/>
    <w:uiPriority w:val="39"/>
    <w:unhideWhenUsed/>
    <w:rsid w:val="006533B6"/>
    <w:pPr>
      <w:spacing w:after="100"/>
      <w:ind w:left="220"/>
    </w:pPr>
  </w:style>
  <w:style w:type="paragraph" w:styleId="Ttulo">
    <w:name w:val="Title"/>
    <w:basedOn w:val="Normal"/>
    <w:next w:val="Normal"/>
    <w:link w:val="TtuloCar"/>
    <w:uiPriority w:val="10"/>
    <w:qFormat/>
    <w:rsid w:val="006533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533B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806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806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80685"/>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680685"/>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680685"/>
    <w:rPr>
      <w:color w:val="0000FF" w:themeColor="hyperlink"/>
      <w:u w:val="single"/>
    </w:rPr>
  </w:style>
  <w:style w:type="paragraph" w:styleId="Textodeglobo">
    <w:name w:val="Balloon Text"/>
    <w:basedOn w:val="Normal"/>
    <w:link w:val="TextodegloboCar"/>
    <w:uiPriority w:val="99"/>
    <w:semiHidden/>
    <w:unhideWhenUsed/>
    <w:rsid w:val="006806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685"/>
    <w:rPr>
      <w:rFonts w:ascii="Tahoma" w:hAnsi="Tahoma" w:cs="Tahoma"/>
      <w:sz w:val="16"/>
      <w:szCs w:val="16"/>
    </w:rPr>
  </w:style>
  <w:style w:type="paragraph" w:styleId="Epgrafe">
    <w:name w:val="caption"/>
    <w:basedOn w:val="Normal"/>
    <w:next w:val="Normal"/>
    <w:uiPriority w:val="35"/>
    <w:unhideWhenUsed/>
    <w:qFormat/>
    <w:rsid w:val="00680685"/>
    <w:pPr>
      <w:spacing w:line="240" w:lineRule="auto"/>
    </w:pPr>
    <w:rPr>
      <w:b/>
      <w:bCs/>
      <w:color w:val="4F81BD" w:themeColor="accent1"/>
      <w:sz w:val="18"/>
      <w:szCs w:val="18"/>
    </w:rPr>
  </w:style>
  <w:style w:type="paragraph" w:styleId="Prrafodelista">
    <w:name w:val="List Paragraph"/>
    <w:basedOn w:val="Normal"/>
    <w:uiPriority w:val="34"/>
    <w:qFormat/>
    <w:rsid w:val="00AA6B99"/>
    <w:pPr>
      <w:ind w:left="720"/>
      <w:contextualSpacing/>
    </w:pPr>
  </w:style>
  <w:style w:type="paragraph" w:styleId="TtulodeTDC">
    <w:name w:val="TOC Heading"/>
    <w:basedOn w:val="Ttulo1"/>
    <w:next w:val="Normal"/>
    <w:uiPriority w:val="39"/>
    <w:semiHidden/>
    <w:unhideWhenUsed/>
    <w:qFormat/>
    <w:rsid w:val="006533B6"/>
    <w:pPr>
      <w:outlineLvl w:val="9"/>
    </w:pPr>
    <w:rPr>
      <w:lang w:eastAsia="es-CO"/>
    </w:rPr>
  </w:style>
  <w:style w:type="paragraph" w:styleId="TDC1">
    <w:name w:val="toc 1"/>
    <w:basedOn w:val="Normal"/>
    <w:next w:val="Normal"/>
    <w:autoRedefine/>
    <w:uiPriority w:val="39"/>
    <w:unhideWhenUsed/>
    <w:rsid w:val="006533B6"/>
    <w:pPr>
      <w:spacing w:after="100"/>
    </w:pPr>
  </w:style>
  <w:style w:type="paragraph" w:styleId="TDC2">
    <w:name w:val="toc 2"/>
    <w:basedOn w:val="Normal"/>
    <w:next w:val="Normal"/>
    <w:autoRedefine/>
    <w:uiPriority w:val="39"/>
    <w:unhideWhenUsed/>
    <w:rsid w:val="006533B6"/>
    <w:pPr>
      <w:spacing w:after="100"/>
      <w:ind w:left="220"/>
    </w:pPr>
  </w:style>
  <w:style w:type="paragraph" w:styleId="Ttulo">
    <w:name w:val="Title"/>
    <w:basedOn w:val="Normal"/>
    <w:next w:val="Normal"/>
    <w:link w:val="TtuloCar"/>
    <w:uiPriority w:val="10"/>
    <w:qFormat/>
    <w:rsid w:val="006533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533B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B909137F50D49B44966FB36EAF1F40D3" ma:contentTypeVersion="0" ma:contentTypeDescription="Crear nuevo documento." ma:contentTypeScope="" ma:versionID="f8162a4b4f3108764d9e9949f9d51b1b">
  <xsd:schema xmlns:xsd="http://www.w3.org/2001/XMLSchema" xmlns:xs="http://www.w3.org/2001/XMLSchema" xmlns:p="http://schemas.microsoft.com/office/2006/metadata/properties" xmlns:ns2="b2f957ca-8b8e-4715-bb1e-f979f7c42ad6" targetNamespace="http://schemas.microsoft.com/office/2006/metadata/properties" ma:root="true" ma:fieldsID="2767929f13121e1b54da279887267b79" ns2:_="">
    <xsd:import namespace="b2f957ca-8b8e-4715-bb1e-f979f7c42a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957ca-8b8e-4715-bb1e-f979f7c42ad6"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2f957ca-8b8e-4715-bb1e-f979f7c42ad6">3ZFVAHDZ4YXV-32-1</_dlc_DocId>
    <_dlc_DocIdUrl xmlns="b2f957ca-8b8e-4715-bb1e-f979f7c42ad6">
      <Url>https://vuf.minagricultura.gov.co/_layouts/DocIdRedir.aspx?ID=3ZFVAHDZ4YXV-32-1</Url>
      <Description>3ZFVAHDZ4YXV-32-1</Description>
    </_dlc_DocIdUrl>
  </documentManagement>
</p:properties>
</file>

<file path=customXml/itemProps1.xml><?xml version="1.0" encoding="utf-8"?>
<ds:datastoreItem xmlns:ds="http://schemas.openxmlformats.org/officeDocument/2006/customXml" ds:itemID="{607125B5-B9FF-4F51-AF2B-2488BC2943A7}"/>
</file>

<file path=customXml/itemProps2.xml><?xml version="1.0" encoding="utf-8"?>
<ds:datastoreItem xmlns:ds="http://schemas.openxmlformats.org/officeDocument/2006/customXml" ds:itemID="{165C6D9B-DABA-4507-BDC9-958DA8AC51B5}"/>
</file>

<file path=customXml/itemProps3.xml><?xml version="1.0" encoding="utf-8"?>
<ds:datastoreItem xmlns:ds="http://schemas.openxmlformats.org/officeDocument/2006/customXml" ds:itemID="{92C62A4F-1282-4EDA-9C33-D8CA846988D9}"/>
</file>

<file path=customXml/itemProps4.xml><?xml version="1.0" encoding="utf-8"?>
<ds:datastoreItem xmlns:ds="http://schemas.openxmlformats.org/officeDocument/2006/customXml" ds:itemID="{CF849A18-9252-4DEA-9CA0-6381723A6F87}"/>
</file>

<file path=customXml/itemProps5.xml><?xml version="1.0" encoding="utf-8"?>
<ds:datastoreItem xmlns:ds="http://schemas.openxmlformats.org/officeDocument/2006/customXml" ds:itemID="{2031AB43-2459-4D70-82EA-F15C98A4A91C}"/>
</file>

<file path=docProps/app.xml><?xml version="1.0" encoding="utf-8"?>
<Properties xmlns="http://schemas.openxmlformats.org/officeDocument/2006/extended-properties" xmlns:vt="http://schemas.openxmlformats.org/officeDocument/2006/docPropsVTypes">
  <Template>Normal</Template>
  <TotalTime>137</TotalTime>
  <Pages>13</Pages>
  <Words>1564</Words>
  <Characters>8604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Baez</dc:creator>
  <cp:lastModifiedBy>Cesar Baez</cp:lastModifiedBy>
  <cp:revision>15</cp:revision>
  <dcterms:created xsi:type="dcterms:W3CDTF">2013-12-10T21:16:00Z</dcterms:created>
  <dcterms:modified xsi:type="dcterms:W3CDTF">2013-12-11T00:36:00Z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0x010100B909137F50D49B44966FB36EAF1F40D3</vt:lpwstr>
  </property>
  <property fmtid="{D5CDD505-2E9C-101B-9397-08002B2CF9AE}" pid="3" name="_dlc_DocIdItemGuid">
    <vt:lpwstr>81834bd4-9248-43b3-8ef6-4bed5620ad65</vt:lpwstr>
  </property>
</Properties>
</file>